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B1" w:rsidRPr="0050433A" w:rsidRDefault="00D369B1" w:rsidP="00D369B1">
      <w:pPr>
        <w:jc w:val="center"/>
        <w:rPr>
          <w:rFonts w:ascii="Bookman Old Style" w:hAnsi="Bookman Old Style"/>
          <w:b/>
          <w:sz w:val="28"/>
          <w:szCs w:val="28"/>
        </w:rPr>
      </w:pPr>
      <w:r w:rsidRPr="0050433A">
        <w:rPr>
          <w:rFonts w:ascii="Bookman Old Style" w:hAnsi="Bookman Old Style"/>
          <w:b/>
          <w:sz w:val="28"/>
          <w:szCs w:val="28"/>
        </w:rPr>
        <w:t>Phylogenetic Trees</w:t>
      </w:r>
      <w:r w:rsidR="0040524E">
        <w:rPr>
          <w:rFonts w:ascii="Bookman Old Style" w:hAnsi="Bookman Old Style"/>
          <w:b/>
          <w:sz w:val="28"/>
          <w:szCs w:val="28"/>
        </w:rPr>
        <w:t xml:space="preserve"> - PHYLIP</w:t>
      </w:r>
    </w:p>
    <w:p w:rsidR="0050433A" w:rsidRDefault="00D369B1" w:rsidP="0050433A">
      <w:pPr>
        <w:spacing w:line="360" w:lineRule="auto"/>
        <w:jc w:val="both"/>
        <w:rPr>
          <w:rFonts w:ascii="Bookman Old Style" w:hAnsi="Bookman Old Style"/>
          <w:sz w:val="24"/>
          <w:szCs w:val="24"/>
        </w:rPr>
      </w:pPr>
      <w:r w:rsidRPr="0050433A">
        <w:rPr>
          <w:rFonts w:ascii="Bookman Old Style" w:hAnsi="Bookman Old Style"/>
          <w:b/>
          <w:sz w:val="24"/>
          <w:szCs w:val="24"/>
        </w:rPr>
        <w:t xml:space="preserve">Phylogeny </w:t>
      </w:r>
      <w:r w:rsidRPr="0050433A">
        <w:rPr>
          <w:rFonts w:ascii="Bookman Old Style" w:hAnsi="Bookman Old Style"/>
          <w:sz w:val="24"/>
          <w:szCs w:val="24"/>
        </w:rPr>
        <w:t xml:space="preserve">: The evolutionary history and line of descent of a species • </w:t>
      </w:r>
      <w:r w:rsidRPr="0050433A">
        <w:rPr>
          <w:rFonts w:ascii="Bookman Old Style" w:hAnsi="Bookman Old Style"/>
          <w:b/>
          <w:sz w:val="24"/>
          <w:szCs w:val="24"/>
        </w:rPr>
        <w:t>Phylogenetic Tree</w:t>
      </w:r>
      <w:r w:rsidRPr="0050433A">
        <w:rPr>
          <w:rFonts w:ascii="Bookman Old Style" w:hAnsi="Bookman Old Style"/>
          <w:sz w:val="24"/>
          <w:szCs w:val="24"/>
        </w:rPr>
        <w:t xml:space="preserve"> : A diagram setting out the genealogy of a species </w:t>
      </w:r>
    </w:p>
    <w:p w:rsidR="0050433A" w:rsidRDefault="00D369B1" w:rsidP="0050433A">
      <w:pPr>
        <w:spacing w:line="360" w:lineRule="auto"/>
        <w:jc w:val="both"/>
        <w:rPr>
          <w:rFonts w:ascii="Bookman Old Style" w:hAnsi="Bookman Old Style"/>
          <w:sz w:val="24"/>
          <w:szCs w:val="24"/>
        </w:rPr>
      </w:pPr>
      <w:r w:rsidRPr="0050433A">
        <w:rPr>
          <w:rFonts w:ascii="Bookman Old Style" w:hAnsi="Bookman Old Style"/>
          <w:sz w:val="24"/>
          <w:szCs w:val="24"/>
        </w:rPr>
        <w:t xml:space="preserve">• Purpose – to reconstruct the correct genealogical ties between related objects – To estimate the time of divergence between them since they last shared a common ancestor </w:t>
      </w:r>
    </w:p>
    <w:p w:rsidR="00D369B1" w:rsidRPr="0050433A" w:rsidRDefault="00D369B1" w:rsidP="0050433A">
      <w:pPr>
        <w:spacing w:line="360" w:lineRule="auto"/>
        <w:jc w:val="both"/>
        <w:rPr>
          <w:rFonts w:ascii="Bookman Old Style" w:hAnsi="Bookman Old Style"/>
          <w:sz w:val="24"/>
          <w:szCs w:val="24"/>
        </w:rPr>
      </w:pPr>
      <w:r w:rsidRPr="0050433A">
        <w:rPr>
          <w:rFonts w:ascii="Bookman Old Style" w:hAnsi="Bookman Old Style"/>
          <w:sz w:val="24"/>
          <w:szCs w:val="24"/>
        </w:rPr>
        <w:t>• Objects typically are protein or nucleic acid sequences</w:t>
      </w:r>
    </w:p>
    <w:p w:rsidR="00D369B1" w:rsidRPr="0050433A" w:rsidRDefault="00D369B1" w:rsidP="0050433A">
      <w:pPr>
        <w:spacing w:line="360" w:lineRule="auto"/>
        <w:jc w:val="both"/>
        <w:rPr>
          <w:rFonts w:ascii="Bookman Old Style" w:hAnsi="Bookman Old Style"/>
          <w:b/>
          <w:sz w:val="24"/>
          <w:szCs w:val="24"/>
        </w:rPr>
      </w:pPr>
      <w:r w:rsidRPr="0050433A">
        <w:rPr>
          <w:rFonts w:ascii="Bookman Old Style" w:hAnsi="Bookman Old Style"/>
          <w:b/>
          <w:sz w:val="24"/>
          <w:szCs w:val="24"/>
        </w:rPr>
        <w:t>What is phylogeny good for?</w:t>
      </w:r>
    </w:p>
    <w:p w:rsidR="0050433A" w:rsidRDefault="00D369B1" w:rsidP="0050433A">
      <w:pPr>
        <w:spacing w:line="360" w:lineRule="auto"/>
        <w:jc w:val="both"/>
        <w:rPr>
          <w:rFonts w:ascii="Bookman Old Style" w:hAnsi="Bookman Old Style"/>
          <w:sz w:val="24"/>
          <w:szCs w:val="24"/>
        </w:rPr>
      </w:pPr>
      <w:r w:rsidRPr="0050433A">
        <w:rPr>
          <w:rFonts w:ascii="Bookman Old Style" w:hAnsi="Bookman Old Style"/>
          <w:sz w:val="24"/>
          <w:szCs w:val="24"/>
        </w:rPr>
        <w:t xml:space="preserve">Evolutionary history (“tree of life”) </w:t>
      </w:r>
    </w:p>
    <w:p w:rsidR="0050433A" w:rsidRDefault="00D369B1" w:rsidP="0050433A">
      <w:pPr>
        <w:spacing w:line="360" w:lineRule="auto"/>
        <w:jc w:val="both"/>
        <w:rPr>
          <w:rFonts w:ascii="Bookman Old Style" w:hAnsi="Bookman Old Style"/>
          <w:sz w:val="24"/>
          <w:szCs w:val="24"/>
        </w:rPr>
      </w:pPr>
      <w:r w:rsidRPr="0050433A">
        <w:rPr>
          <w:rFonts w:ascii="Bookman Old Style" w:hAnsi="Bookman Old Style"/>
          <w:sz w:val="24"/>
          <w:szCs w:val="24"/>
        </w:rPr>
        <w:t>• Population history • Rates of evolutionary change</w:t>
      </w:r>
    </w:p>
    <w:p w:rsidR="0050433A" w:rsidRDefault="00D369B1" w:rsidP="0050433A">
      <w:pPr>
        <w:spacing w:line="360" w:lineRule="auto"/>
        <w:jc w:val="both"/>
        <w:rPr>
          <w:rFonts w:ascii="Bookman Old Style" w:hAnsi="Bookman Old Style"/>
          <w:sz w:val="24"/>
          <w:szCs w:val="24"/>
        </w:rPr>
      </w:pPr>
      <w:r w:rsidRPr="0050433A">
        <w:rPr>
          <w:rFonts w:ascii="Bookman Old Style" w:hAnsi="Bookman Old Style"/>
          <w:sz w:val="24"/>
          <w:szCs w:val="24"/>
        </w:rPr>
        <w:t xml:space="preserve">• Origins of diseases • Prediction of sequence function </w:t>
      </w:r>
    </w:p>
    <w:p w:rsidR="00D369B1" w:rsidRPr="0050433A" w:rsidRDefault="00D369B1" w:rsidP="0050433A">
      <w:pPr>
        <w:spacing w:line="360" w:lineRule="auto"/>
        <w:jc w:val="both"/>
        <w:rPr>
          <w:rFonts w:ascii="Bookman Old Style" w:hAnsi="Bookman Old Style"/>
          <w:sz w:val="24"/>
          <w:szCs w:val="24"/>
        </w:rPr>
      </w:pPr>
      <w:r w:rsidRPr="0050433A">
        <w:rPr>
          <w:rFonts w:ascii="Bookman Old Style" w:hAnsi="Bookman Old Style"/>
          <w:sz w:val="24"/>
          <w:szCs w:val="24"/>
        </w:rPr>
        <w:t>• Can be applied to organisms, sequences, viruses, languages, etc.</w:t>
      </w:r>
    </w:p>
    <w:p w:rsidR="00D369B1" w:rsidRPr="00D369B1" w:rsidRDefault="00D369B1" w:rsidP="0050433A">
      <w:pPr>
        <w:shd w:val="clear" w:color="auto" w:fill="FFFFFF"/>
        <w:spacing w:after="0" w:line="360" w:lineRule="auto"/>
        <w:jc w:val="both"/>
        <w:outlineLvl w:val="0"/>
        <w:rPr>
          <w:rFonts w:ascii="Bookman Old Style" w:eastAsia="Times New Roman" w:hAnsi="Bookman Old Style" w:cs="Times New Roman"/>
          <w:color w:val="0A0A0A"/>
          <w:kern w:val="36"/>
          <w:sz w:val="24"/>
          <w:szCs w:val="24"/>
        </w:rPr>
      </w:pPr>
      <w:r w:rsidRPr="0050433A">
        <w:rPr>
          <w:rFonts w:ascii="Bookman Old Style" w:eastAsia="Times New Roman" w:hAnsi="Bookman Old Style" w:cs="Times New Roman"/>
          <w:b/>
          <w:bCs/>
          <w:i/>
          <w:iCs/>
          <w:color w:val="000000"/>
          <w:kern w:val="36"/>
          <w:sz w:val="24"/>
          <w:szCs w:val="24"/>
          <w:u w:val="single"/>
        </w:rPr>
        <w:t>How to construct a Phylogenetic tree ?</w:t>
      </w:r>
    </w:p>
    <w:p w:rsidR="00D369B1" w:rsidRPr="0050433A" w:rsidRDefault="00D369B1" w:rsidP="0050433A">
      <w:pPr>
        <w:spacing w:line="360" w:lineRule="auto"/>
        <w:jc w:val="both"/>
        <w:rPr>
          <w:rFonts w:ascii="Bookman Old Style" w:hAnsi="Bookman Old Style"/>
          <w:sz w:val="24"/>
          <w:szCs w:val="24"/>
        </w:rPr>
      </w:pPr>
    </w:p>
    <w:p w:rsidR="00D369B1" w:rsidRPr="00D369B1" w:rsidRDefault="00D369B1" w:rsidP="0050433A">
      <w:pPr>
        <w:numPr>
          <w:ilvl w:val="0"/>
          <w:numId w:val="1"/>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9B1">
        <w:rPr>
          <w:rFonts w:ascii="Bookman Old Style" w:eastAsia="Times New Roman" w:hAnsi="Bookman Old Style" w:cs="Times New Roman"/>
          <w:color w:val="000000"/>
          <w:sz w:val="24"/>
          <w:szCs w:val="24"/>
          <w:bdr w:val="none" w:sz="0" w:space="0" w:color="auto" w:frame="1"/>
        </w:rPr>
        <w:t>A phylogenetic tree is a visual representation of the relationship between different organisms, showing the path through evolutionary time from a common ancestor to different descendants.</w:t>
      </w:r>
    </w:p>
    <w:p w:rsidR="00D369B1" w:rsidRPr="00D369B1" w:rsidRDefault="00D369B1" w:rsidP="0050433A">
      <w:pPr>
        <w:numPr>
          <w:ilvl w:val="0"/>
          <w:numId w:val="1"/>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9B1">
        <w:rPr>
          <w:rFonts w:ascii="Bookman Old Style" w:eastAsia="Times New Roman" w:hAnsi="Bookman Old Style" w:cs="Times New Roman"/>
          <w:color w:val="000000"/>
          <w:sz w:val="24"/>
          <w:szCs w:val="24"/>
          <w:bdr w:val="none" w:sz="0" w:space="0" w:color="auto" w:frame="1"/>
        </w:rPr>
        <w:t>Similarities and divergence among related biological sequences revealed by sequence alignment often have to be rationalized and visualized in the context of phylogenetic trees. Thus, molecular phylogenetics is a fundamental aspect of bioinformatics.</w:t>
      </w:r>
    </w:p>
    <w:p w:rsidR="00D369B1" w:rsidRPr="00D369B1" w:rsidRDefault="00D369B1" w:rsidP="0050433A">
      <w:pPr>
        <w:numPr>
          <w:ilvl w:val="0"/>
          <w:numId w:val="1"/>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9B1">
        <w:rPr>
          <w:rFonts w:ascii="Bookman Old Style" w:eastAsia="Times New Roman" w:hAnsi="Bookman Old Style" w:cs="Times New Roman"/>
          <w:color w:val="000000"/>
          <w:sz w:val="24"/>
          <w:szCs w:val="24"/>
          <w:bdr w:val="none" w:sz="0" w:space="0" w:color="auto" w:frame="1"/>
        </w:rPr>
        <w:t>Molecular phylogenetics is the branch of phylogeny that analyzes genetic, hereditary molecular differences, predominately in DNA sequences, to gain information on an organism’s evolutionary relationships.</w:t>
      </w:r>
    </w:p>
    <w:p w:rsidR="00D369B1" w:rsidRPr="00D369B1" w:rsidRDefault="00D369B1" w:rsidP="0050433A">
      <w:pPr>
        <w:numPr>
          <w:ilvl w:val="0"/>
          <w:numId w:val="1"/>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9B1">
        <w:rPr>
          <w:rFonts w:ascii="Bookman Old Style" w:eastAsia="Times New Roman" w:hAnsi="Bookman Old Style" w:cs="Times New Roman"/>
          <w:color w:val="000000"/>
          <w:sz w:val="24"/>
          <w:szCs w:val="24"/>
          <w:bdr w:val="none" w:sz="0" w:space="0" w:color="auto" w:frame="1"/>
        </w:rPr>
        <w:t xml:space="preserve">The similarity of biological functions and molecular mechanisms in living organisms strongly suggests that species descended from a common </w:t>
      </w:r>
      <w:r w:rsidRPr="00D369B1">
        <w:rPr>
          <w:rFonts w:ascii="Bookman Old Style" w:eastAsia="Times New Roman" w:hAnsi="Bookman Old Style" w:cs="Times New Roman"/>
          <w:color w:val="000000"/>
          <w:sz w:val="24"/>
          <w:szCs w:val="24"/>
          <w:bdr w:val="none" w:sz="0" w:space="0" w:color="auto" w:frame="1"/>
        </w:rPr>
        <w:lastRenderedPageBreak/>
        <w:t>ancestor. Molecular phylogenetics uses the structure and function of molecules and how they change over time to infer these evolutionary relationships.</w:t>
      </w:r>
    </w:p>
    <w:p w:rsidR="00D369B1" w:rsidRPr="0017750C" w:rsidRDefault="00D369B1" w:rsidP="0050433A">
      <w:pPr>
        <w:numPr>
          <w:ilvl w:val="0"/>
          <w:numId w:val="1"/>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9B1">
        <w:rPr>
          <w:rFonts w:ascii="Bookman Old Style" w:eastAsia="Times New Roman" w:hAnsi="Bookman Old Style" w:cs="Times New Roman"/>
          <w:color w:val="000000"/>
          <w:sz w:val="24"/>
          <w:szCs w:val="24"/>
          <w:bdr w:val="none" w:sz="0" w:space="0" w:color="auto" w:frame="1"/>
        </w:rPr>
        <w:t>From these analyses, it is possible to determine the processes by which diversity among species has been achieved. The result of a molecular phylogenetic analysis is expressed in a phylogenetic tree.</w:t>
      </w:r>
    </w:p>
    <w:p w:rsidR="0017750C" w:rsidRPr="00D369B1" w:rsidRDefault="0017750C" w:rsidP="0017750C">
      <w:pPr>
        <w:shd w:val="clear" w:color="auto" w:fill="FFFFFF"/>
        <w:spacing w:after="0" w:line="360" w:lineRule="auto"/>
        <w:ind w:left="495"/>
        <w:jc w:val="both"/>
        <w:rPr>
          <w:rFonts w:ascii="Bookman Old Style" w:eastAsia="Times New Roman" w:hAnsi="Bookman Old Style" w:cs="Times New Roman"/>
          <w:color w:val="0A0A0A"/>
          <w:sz w:val="24"/>
          <w:szCs w:val="24"/>
        </w:rPr>
      </w:pPr>
    </w:p>
    <w:p w:rsidR="00D369B1" w:rsidRPr="0050433A" w:rsidRDefault="00D369B1" w:rsidP="0050433A">
      <w:pPr>
        <w:pStyle w:val="Heading2"/>
        <w:pBdr>
          <w:top w:val="single" w:sz="8" w:space="1" w:color="auto"/>
          <w:bottom w:val="single" w:sz="8" w:space="2" w:color="auto"/>
        </w:pBdr>
        <w:shd w:val="clear" w:color="auto" w:fill="FFFFFF"/>
        <w:spacing w:before="0" w:line="360" w:lineRule="auto"/>
        <w:jc w:val="both"/>
        <w:rPr>
          <w:rFonts w:ascii="Bookman Old Style" w:hAnsi="Bookman Old Style"/>
          <w:b w:val="0"/>
          <w:bCs w:val="0"/>
          <w:color w:val="0A0A0A"/>
          <w:sz w:val="24"/>
          <w:szCs w:val="24"/>
        </w:rPr>
      </w:pPr>
      <w:r w:rsidRPr="0050433A">
        <w:rPr>
          <w:rStyle w:val="Strong"/>
          <w:rFonts w:ascii="Bookman Old Style" w:hAnsi="Bookman Old Style"/>
          <w:b/>
          <w:bCs/>
          <w:color w:val="000000"/>
          <w:sz w:val="24"/>
          <w:szCs w:val="24"/>
          <w:bdr w:val="none" w:sz="0" w:space="0" w:color="auto" w:frame="1"/>
        </w:rPr>
        <w:t>Phylogenetic Analysis and the Role of Bioinformatics</w:t>
      </w:r>
    </w:p>
    <w:p w:rsidR="00D369B1" w:rsidRPr="0050433A" w:rsidRDefault="00D369B1" w:rsidP="0050433A">
      <w:pPr>
        <w:spacing w:line="360" w:lineRule="auto"/>
        <w:jc w:val="both"/>
        <w:rPr>
          <w:rFonts w:ascii="Bookman Old Style" w:hAnsi="Bookman Old Style"/>
          <w:sz w:val="24"/>
          <w:szCs w:val="24"/>
        </w:rPr>
      </w:pPr>
    </w:p>
    <w:p w:rsidR="00D369B1" w:rsidRDefault="0017750C" w:rsidP="0017750C">
      <w:pPr>
        <w:pStyle w:val="NormalWeb"/>
        <w:shd w:val="clear" w:color="auto" w:fill="FFFFFF"/>
        <w:spacing w:before="0" w:beforeAutospacing="0" w:after="0" w:afterAutospacing="0" w:line="360" w:lineRule="auto"/>
        <w:jc w:val="both"/>
        <w:rPr>
          <w:rFonts w:ascii="Bookman Old Style" w:hAnsi="Bookman Old Style"/>
          <w:color w:val="0A0A0A"/>
        </w:rPr>
      </w:pPr>
      <w:r>
        <w:rPr>
          <w:rFonts w:ascii="Bookman Old Style" w:hAnsi="Bookman Old Style"/>
          <w:color w:val="000000"/>
          <w:bdr w:val="none" w:sz="0" w:space="0" w:color="auto" w:frame="1"/>
        </w:rPr>
        <w:tab/>
      </w:r>
      <w:r w:rsidR="00D369B1" w:rsidRPr="0050433A">
        <w:rPr>
          <w:rFonts w:ascii="Bookman Old Style" w:hAnsi="Bookman Old Style"/>
          <w:color w:val="000000"/>
          <w:bdr w:val="none" w:sz="0" w:space="0" w:color="auto" w:frame="1"/>
        </w:rPr>
        <w:t>Molecular data that are in the form of DNA or protein sequences can also provide very useful evolutionary perspectives of existing organisms because, as organisms evolve, the genetic materials accumulate mutations over time causing phenotypic changes. Because genes are the medium for recording the accumulated mutations, they can serve as molecular fossils. Through comparative analysis of the molecular fossils from a number of related organisms, the evolutionary history of the genes and even the organisms can be revealed.</w:t>
      </w:r>
      <w:r>
        <w:rPr>
          <w:rFonts w:ascii="Bookman Old Style" w:hAnsi="Bookman Old Style"/>
          <w:color w:val="000000"/>
          <w:bdr w:val="none" w:sz="0" w:space="0" w:color="auto" w:frame="1"/>
        </w:rPr>
        <w:t xml:space="preserve"> </w:t>
      </w:r>
      <w:r w:rsidR="00D369B1" w:rsidRPr="0050433A">
        <w:rPr>
          <w:rFonts w:ascii="Bookman Old Style" w:hAnsi="Bookman Old Style"/>
          <w:color w:val="000000"/>
          <w:bdr w:val="none" w:sz="0" w:space="0" w:color="auto" w:frame="1"/>
        </w:rPr>
        <w:t>However, phylogeny inference are notoriously difficult endeavours because the number of solutions increases explosively  with the number of taxa and the tremendous number of new questions in evolutionary biology that could be investigated through the use of larger taxon samplings.</w:t>
      </w:r>
      <w:r>
        <w:rPr>
          <w:rFonts w:ascii="Bookman Old Style" w:hAnsi="Bookman Old Style"/>
          <w:color w:val="000000"/>
          <w:bdr w:val="none" w:sz="0" w:space="0" w:color="auto" w:frame="1"/>
        </w:rPr>
        <w:t xml:space="preserve">  </w:t>
      </w:r>
      <w:r w:rsidR="00D369B1" w:rsidRPr="0050433A">
        <w:rPr>
          <w:rFonts w:ascii="Bookman Old Style" w:hAnsi="Bookman Old Style"/>
          <w:color w:val="000000"/>
          <w:bdr w:val="none" w:sz="0" w:space="0" w:color="auto" w:frame="1"/>
        </w:rPr>
        <w:t>But with the development and use of computational and an array of bioinformatics tools,  the ability to analyze large data sets in practical computing times, and yielding an  optimal or near-optimal solutions with high probability are being possible. In response to this trend, much of the current research in phyloinformatics (i.e., computational phylogenetics) concentrates on the development of more efficient heuristic approaches. </w:t>
      </w:r>
    </w:p>
    <w:p w:rsidR="0017750C" w:rsidRDefault="0017750C" w:rsidP="0017750C">
      <w:pPr>
        <w:pStyle w:val="NormalWeb"/>
        <w:shd w:val="clear" w:color="auto" w:fill="FFFFFF"/>
        <w:spacing w:before="0" w:beforeAutospacing="0" w:after="0" w:afterAutospacing="0" w:line="360" w:lineRule="auto"/>
        <w:jc w:val="both"/>
        <w:rPr>
          <w:rFonts w:ascii="Bookman Old Style" w:hAnsi="Bookman Old Style"/>
          <w:color w:val="0A0A0A"/>
        </w:rPr>
      </w:pPr>
    </w:p>
    <w:p w:rsidR="0017750C" w:rsidRDefault="0017750C" w:rsidP="0017750C">
      <w:pPr>
        <w:pStyle w:val="NormalWeb"/>
        <w:shd w:val="clear" w:color="auto" w:fill="FFFFFF"/>
        <w:spacing w:before="0" w:beforeAutospacing="0" w:after="0" w:afterAutospacing="0" w:line="360" w:lineRule="auto"/>
        <w:jc w:val="both"/>
        <w:rPr>
          <w:rFonts w:ascii="Bookman Old Style" w:hAnsi="Bookman Old Style"/>
          <w:color w:val="0A0A0A"/>
        </w:rPr>
      </w:pPr>
    </w:p>
    <w:p w:rsidR="0017750C" w:rsidRPr="0050433A" w:rsidRDefault="0017750C" w:rsidP="0017750C">
      <w:pPr>
        <w:pStyle w:val="NormalWeb"/>
        <w:shd w:val="clear" w:color="auto" w:fill="FFFFFF"/>
        <w:spacing w:before="0" w:beforeAutospacing="0" w:after="0" w:afterAutospacing="0" w:line="360" w:lineRule="auto"/>
        <w:jc w:val="both"/>
        <w:rPr>
          <w:rFonts w:ascii="Bookman Old Style" w:hAnsi="Bookman Old Style"/>
        </w:rPr>
      </w:pPr>
    </w:p>
    <w:p w:rsidR="00D369B1" w:rsidRPr="0050433A" w:rsidRDefault="00D369B1" w:rsidP="0050433A">
      <w:pPr>
        <w:pStyle w:val="Heading2"/>
        <w:pBdr>
          <w:top w:val="single" w:sz="8" w:space="1" w:color="auto"/>
          <w:bottom w:val="single" w:sz="8" w:space="2" w:color="auto"/>
        </w:pBdr>
        <w:shd w:val="clear" w:color="auto" w:fill="FFFFFF"/>
        <w:spacing w:before="0" w:line="360" w:lineRule="auto"/>
        <w:jc w:val="both"/>
        <w:rPr>
          <w:rFonts w:ascii="Bookman Old Style" w:hAnsi="Bookman Old Style"/>
          <w:b w:val="0"/>
          <w:bCs w:val="0"/>
          <w:color w:val="0A0A0A"/>
          <w:sz w:val="24"/>
          <w:szCs w:val="24"/>
        </w:rPr>
      </w:pPr>
      <w:r w:rsidRPr="0050433A">
        <w:rPr>
          <w:rStyle w:val="Strong"/>
          <w:rFonts w:ascii="Bookman Old Style" w:hAnsi="Bookman Old Style"/>
          <w:b/>
          <w:bCs/>
          <w:color w:val="000000"/>
          <w:sz w:val="24"/>
          <w:szCs w:val="24"/>
          <w:bdr w:val="none" w:sz="0" w:space="0" w:color="auto" w:frame="1"/>
        </w:rPr>
        <w:lastRenderedPageBreak/>
        <w:t>Steps in Phylogenetic Analysis</w:t>
      </w:r>
    </w:p>
    <w:p w:rsidR="00D369B1" w:rsidRPr="0050433A" w:rsidRDefault="00D369B1" w:rsidP="0050433A">
      <w:pPr>
        <w:spacing w:line="360" w:lineRule="auto"/>
        <w:jc w:val="both"/>
        <w:rPr>
          <w:rFonts w:ascii="Bookman Old Style" w:hAnsi="Bookman Old Style"/>
          <w:sz w:val="24"/>
          <w:szCs w:val="24"/>
        </w:rPr>
      </w:pPr>
    </w:p>
    <w:p w:rsidR="00D369B1" w:rsidRPr="0050433A" w:rsidRDefault="00D369B1" w:rsidP="0050433A">
      <w:pPr>
        <w:spacing w:line="360" w:lineRule="auto"/>
        <w:jc w:val="both"/>
        <w:rPr>
          <w:rFonts w:ascii="Bookman Old Style" w:hAnsi="Bookman Old Style"/>
          <w:sz w:val="24"/>
          <w:szCs w:val="24"/>
        </w:rPr>
      </w:pPr>
      <w:r w:rsidRPr="0050433A">
        <w:rPr>
          <w:rFonts w:ascii="Bookman Old Style" w:hAnsi="Bookman Old Style"/>
          <w:noProof/>
          <w:sz w:val="24"/>
          <w:szCs w:val="24"/>
        </w:rPr>
        <w:drawing>
          <wp:inline distT="0" distB="0" distL="0" distR="0">
            <wp:extent cx="5943600" cy="4936078"/>
            <wp:effectExtent l="19050" t="0" r="0" b="0"/>
            <wp:docPr id="1" name="Picture 1" descr="Steps in Phylogenetic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s in Phylogenetic Analysis"/>
                    <pic:cNvPicPr>
                      <a:picLocks noChangeAspect="1" noChangeArrowheads="1"/>
                    </pic:cNvPicPr>
                  </pic:nvPicPr>
                  <pic:blipFill>
                    <a:blip r:embed="rId7"/>
                    <a:srcRect/>
                    <a:stretch>
                      <a:fillRect/>
                    </a:stretch>
                  </pic:blipFill>
                  <pic:spPr bwMode="auto">
                    <a:xfrm>
                      <a:off x="0" y="0"/>
                      <a:ext cx="5943600" cy="4936078"/>
                    </a:xfrm>
                    <a:prstGeom prst="rect">
                      <a:avLst/>
                    </a:prstGeom>
                    <a:noFill/>
                    <a:ln w="9525">
                      <a:noFill/>
                      <a:miter lim="800000"/>
                      <a:headEnd/>
                      <a:tailEnd/>
                    </a:ln>
                  </pic:spPr>
                </pic:pic>
              </a:graphicData>
            </a:graphic>
          </wp:inline>
        </w:drawing>
      </w:r>
    </w:p>
    <w:p w:rsidR="00D3639C" w:rsidRPr="00D3639C" w:rsidRDefault="00D3639C" w:rsidP="0050433A">
      <w:pPr>
        <w:shd w:val="clear" w:color="auto" w:fill="FFFFFF"/>
        <w:spacing w:after="0" w:line="360" w:lineRule="auto"/>
        <w:jc w:val="both"/>
        <w:rPr>
          <w:rFonts w:ascii="Bookman Old Style" w:eastAsia="Times New Roman" w:hAnsi="Bookman Old Style" w:cs="Times New Roman"/>
          <w:color w:val="0A0A0A"/>
          <w:sz w:val="24"/>
          <w:szCs w:val="24"/>
        </w:rPr>
      </w:pPr>
      <w:r w:rsidRPr="00D3639C">
        <w:rPr>
          <w:rFonts w:ascii="Bookman Old Style" w:eastAsia="Times New Roman" w:hAnsi="Bookman Old Style" w:cs="Times New Roman"/>
          <w:color w:val="000000"/>
          <w:sz w:val="24"/>
          <w:szCs w:val="24"/>
          <w:bdr w:val="none" w:sz="0" w:space="0" w:color="auto" w:frame="1"/>
        </w:rPr>
        <w:t>The basic steps in any phylogenetic analysis include:</w:t>
      </w:r>
    </w:p>
    <w:p w:rsidR="00D3639C" w:rsidRPr="0017750C" w:rsidRDefault="00D3639C" w:rsidP="0050433A">
      <w:pPr>
        <w:numPr>
          <w:ilvl w:val="0"/>
          <w:numId w:val="2"/>
        </w:numPr>
        <w:shd w:val="clear" w:color="auto" w:fill="FFFFFF"/>
        <w:spacing w:after="0" w:line="360" w:lineRule="auto"/>
        <w:ind w:left="495"/>
        <w:jc w:val="both"/>
        <w:rPr>
          <w:rFonts w:ascii="Bookman Old Style" w:hAnsi="Bookman Old Style"/>
          <w:sz w:val="24"/>
          <w:szCs w:val="24"/>
        </w:rPr>
      </w:pPr>
      <w:r w:rsidRPr="0017750C">
        <w:rPr>
          <w:rFonts w:ascii="Bookman Old Style" w:eastAsia="Times New Roman" w:hAnsi="Bookman Old Style" w:cs="Times New Roman"/>
          <w:b/>
          <w:bCs/>
          <w:color w:val="000000"/>
          <w:sz w:val="24"/>
          <w:szCs w:val="24"/>
        </w:rPr>
        <w:t>Assemble and align a dataset</w:t>
      </w:r>
    </w:p>
    <w:p w:rsidR="00D3639C" w:rsidRPr="00D3639C" w:rsidRDefault="00D3639C" w:rsidP="0050433A">
      <w:pPr>
        <w:numPr>
          <w:ilvl w:val="0"/>
          <w:numId w:val="3"/>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39C">
        <w:rPr>
          <w:rFonts w:ascii="Bookman Old Style" w:eastAsia="Times New Roman" w:hAnsi="Bookman Old Style" w:cs="Times New Roman"/>
          <w:color w:val="000000"/>
          <w:sz w:val="24"/>
          <w:szCs w:val="24"/>
          <w:bdr w:val="none" w:sz="0" w:space="0" w:color="auto" w:frame="1"/>
        </w:rPr>
        <w:t>The first step is to identify a protein or DNA sequence of interest and assemble a dataset consisting of other related sequences.</w:t>
      </w:r>
    </w:p>
    <w:p w:rsidR="00D3639C" w:rsidRPr="00D3639C" w:rsidRDefault="00D3639C" w:rsidP="0050433A">
      <w:pPr>
        <w:numPr>
          <w:ilvl w:val="0"/>
          <w:numId w:val="3"/>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39C">
        <w:rPr>
          <w:rFonts w:ascii="Bookman Old Style" w:eastAsia="Times New Roman" w:hAnsi="Bookman Old Style" w:cs="Times New Roman"/>
          <w:color w:val="000000"/>
          <w:sz w:val="24"/>
          <w:szCs w:val="24"/>
          <w:bdr w:val="none" w:sz="0" w:space="0" w:color="auto" w:frame="1"/>
        </w:rPr>
        <w:t>DNA sequences of interest can be retrieved using NCBI BLAST or similar search tools.</w:t>
      </w:r>
    </w:p>
    <w:p w:rsidR="00D3639C" w:rsidRPr="00D3639C" w:rsidRDefault="00D3639C" w:rsidP="0050433A">
      <w:pPr>
        <w:numPr>
          <w:ilvl w:val="0"/>
          <w:numId w:val="3"/>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39C">
        <w:rPr>
          <w:rFonts w:ascii="Bookman Old Style" w:eastAsia="Times New Roman" w:hAnsi="Bookman Old Style" w:cs="Times New Roman"/>
          <w:color w:val="000000"/>
          <w:sz w:val="24"/>
          <w:szCs w:val="24"/>
          <w:bdr w:val="none" w:sz="0" w:space="0" w:color="auto" w:frame="1"/>
        </w:rPr>
        <w:t>Once sequences are selected and retrieved, multiple sequence alignment is created.</w:t>
      </w:r>
    </w:p>
    <w:p w:rsidR="00D3639C" w:rsidRPr="00D3639C" w:rsidRDefault="00D3639C" w:rsidP="0050433A">
      <w:pPr>
        <w:numPr>
          <w:ilvl w:val="0"/>
          <w:numId w:val="3"/>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39C">
        <w:rPr>
          <w:rFonts w:ascii="Bookman Old Style" w:eastAsia="Times New Roman" w:hAnsi="Bookman Old Style" w:cs="Times New Roman"/>
          <w:color w:val="000000"/>
          <w:sz w:val="24"/>
          <w:szCs w:val="24"/>
          <w:bdr w:val="none" w:sz="0" w:space="0" w:color="auto" w:frame="1"/>
        </w:rPr>
        <w:lastRenderedPageBreak/>
        <w:t>This involves arranging a set of sequences in a matrix to identify regions of homology.</w:t>
      </w:r>
    </w:p>
    <w:p w:rsidR="00D3639C" w:rsidRPr="00D3639C" w:rsidRDefault="00D3639C" w:rsidP="0050433A">
      <w:pPr>
        <w:numPr>
          <w:ilvl w:val="0"/>
          <w:numId w:val="3"/>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39C">
        <w:rPr>
          <w:rFonts w:ascii="Bookman Old Style" w:eastAsia="Times New Roman" w:hAnsi="Bookman Old Style" w:cs="Times New Roman"/>
          <w:color w:val="000000"/>
          <w:sz w:val="24"/>
          <w:szCs w:val="24"/>
          <w:bdr w:val="none" w:sz="0" w:space="0" w:color="auto" w:frame="1"/>
        </w:rPr>
        <w:t>There are many websites and software programs, such as ClustalW, MSA, MAFFT, and T-Coffee, designed to perform multiple sequence on a given set of molecular data.</w:t>
      </w:r>
    </w:p>
    <w:p w:rsidR="00D3639C" w:rsidRPr="0050433A" w:rsidRDefault="00D3639C" w:rsidP="0050433A">
      <w:pPr>
        <w:spacing w:line="360" w:lineRule="auto"/>
        <w:jc w:val="both"/>
        <w:rPr>
          <w:rFonts w:ascii="Bookman Old Style" w:hAnsi="Bookman Old Style"/>
          <w:sz w:val="24"/>
          <w:szCs w:val="24"/>
        </w:rPr>
      </w:pPr>
    </w:p>
    <w:p w:rsidR="00D3639C" w:rsidRPr="00D3639C" w:rsidRDefault="00D3639C" w:rsidP="0050433A">
      <w:pPr>
        <w:numPr>
          <w:ilvl w:val="0"/>
          <w:numId w:val="4"/>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50433A">
        <w:rPr>
          <w:rFonts w:ascii="Bookman Old Style" w:eastAsia="Times New Roman" w:hAnsi="Bookman Old Style" w:cs="Times New Roman"/>
          <w:b/>
          <w:bCs/>
          <w:color w:val="000000"/>
          <w:sz w:val="24"/>
          <w:szCs w:val="24"/>
        </w:rPr>
        <w:t>Build (estimate) phylogenetic trees</w:t>
      </w:r>
      <w:r w:rsidRPr="00D3639C">
        <w:rPr>
          <w:rFonts w:ascii="Bookman Old Style" w:eastAsia="Times New Roman" w:hAnsi="Bookman Old Style" w:cs="Times New Roman"/>
          <w:color w:val="000000"/>
          <w:sz w:val="24"/>
          <w:szCs w:val="24"/>
          <w:bdr w:val="none" w:sz="0" w:space="0" w:color="auto" w:frame="1"/>
        </w:rPr>
        <w:t> from sequences using computational methods and stochastic models</w:t>
      </w:r>
    </w:p>
    <w:p w:rsidR="00D3639C" w:rsidRPr="00D3639C" w:rsidRDefault="00D3639C" w:rsidP="0050433A">
      <w:pPr>
        <w:numPr>
          <w:ilvl w:val="0"/>
          <w:numId w:val="5"/>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39C">
        <w:rPr>
          <w:rFonts w:ascii="Bookman Old Style" w:eastAsia="Times New Roman" w:hAnsi="Bookman Old Style" w:cs="Times New Roman"/>
          <w:color w:val="000000"/>
          <w:sz w:val="24"/>
          <w:szCs w:val="24"/>
          <w:bdr w:val="none" w:sz="0" w:space="0" w:color="auto" w:frame="1"/>
        </w:rPr>
        <w:t>To build phylogenetic trees, statistical methods are applied to determine the tree topology and calculate the branch lengths that best describe the phylogenetic relationships of the aligned sequences in a dataset.</w:t>
      </w:r>
    </w:p>
    <w:p w:rsidR="00D3639C" w:rsidRPr="00D3639C" w:rsidRDefault="00D3639C" w:rsidP="0050433A">
      <w:pPr>
        <w:numPr>
          <w:ilvl w:val="0"/>
          <w:numId w:val="5"/>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39C">
        <w:rPr>
          <w:rFonts w:ascii="Bookman Old Style" w:eastAsia="Times New Roman" w:hAnsi="Bookman Old Style" w:cs="Times New Roman"/>
          <w:color w:val="000000"/>
          <w:sz w:val="24"/>
          <w:szCs w:val="24"/>
          <w:bdr w:val="none" w:sz="0" w:space="0" w:color="auto" w:frame="1"/>
        </w:rPr>
        <w:t>The most common computational methods applied include distance-matrix methods, and discrete data methods, such as maximum parsimony and maximum likelihood.</w:t>
      </w:r>
    </w:p>
    <w:p w:rsidR="00D3639C" w:rsidRPr="00D3639C" w:rsidRDefault="00D3639C" w:rsidP="0050433A">
      <w:pPr>
        <w:numPr>
          <w:ilvl w:val="0"/>
          <w:numId w:val="5"/>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39C">
        <w:rPr>
          <w:rFonts w:ascii="Bookman Old Style" w:eastAsia="Times New Roman" w:hAnsi="Bookman Old Style" w:cs="Times New Roman"/>
          <w:color w:val="000000"/>
          <w:sz w:val="24"/>
          <w:szCs w:val="24"/>
          <w:bdr w:val="none" w:sz="0" w:space="0" w:color="auto" w:frame="1"/>
        </w:rPr>
        <w:t>There are several software packages, such as Paup, PAML, PHYLIP, that apply these most popular methods.</w:t>
      </w:r>
    </w:p>
    <w:p w:rsidR="00D3639C" w:rsidRPr="0050433A" w:rsidRDefault="00D3639C" w:rsidP="0050433A">
      <w:pPr>
        <w:spacing w:line="360" w:lineRule="auto"/>
        <w:jc w:val="both"/>
        <w:rPr>
          <w:rFonts w:ascii="Bookman Old Style" w:hAnsi="Bookman Old Style"/>
          <w:sz w:val="24"/>
          <w:szCs w:val="24"/>
        </w:rPr>
      </w:pPr>
    </w:p>
    <w:p w:rsidR="00D3639C" w:rsidRPr="00D3639C" w:rsidRDefault="00D3639C" w:rsidP="0050433A">
      <w:pPr>
        <w:numPr>
          <w:ilvl w:val="0"/>
          <w:numId w:val="6"/>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50433A">
        <w:rPr>
          <w:rFonts w:ascii="Bookman Old Style" w:eastAsia="Times New Roman" w:hAnsi="Bookman Old Style" w:cs="Times New Roman"/>
          <w:b/>
          <w:bCs/>
          <w:color w:val="000000"/>
          <w:sz w:val="24"/>
          <w:szCs w:val="24"/>
        </w:rPr>
        <w:t>Statistically test and assess the estimated trees.</w:t>
      </w:r>
    </w:p>
    <w:p w:rsidR="00D3639C" w:rsidRPr="00D3639C" w:rsidRDefault="00D3639C" w:rsidP="0050433A">
      <w:pPr>
        <w:numPr>
          <w:ilvl w:val="0"/>
          <w:numId w:val="7"/>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39C">
        <w:rPr>
          <w:rFonts w:ascii="Bookman Old Style" w:eastAsia="Times New Roman" w:hAnsi="Bookman Old Style" w:cs="Times New Roman"/>
          <w:color w:val="000000"/>
          <w:sz w:val="24"/>
          <w:szCs w:val="24"/>
          <w:bdr w:val="none" w:sz="0" w:space="0" w:color="auto" w:frame="1"/>
        </w:rPr>
        <w:t>Tree estimating algorithms generate one or more optimal trees.</w:t>
      </w:r>
    </w:p>
    <w:p w:rsidR="00D3639C" w:rsidRPr="00D3639C" w:rsidRDefault="00D3639C" w:rsidP="0050433A">
      <w:pPr>
        <w:numPr>
          <w:ilvl w:val="0"/>
          <w:numId w:val="7"/>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39C">
        <w:rPr>
          <w:rFonts w:ascii="Bookman Old Style" w:eastAsia="Times New Roman" w:hAnsi="Bookman Old Style" w:cs="Times New Roman"/>
          <w:color w:val="000000"/>
          <w:sz w:val="24"/>
          <w:szCs w:val="24"/>
          <w:bdr w:val="none" w:sz="0" w:space="0" w:color="auto" w:frame="1"/>
        </w:rPr>
        <w:t>This set of possible trees is subjected to a series of statistical tests to evaluate whether one tree is better than another – and if the proposed phylogeny is reasonable.</w:t>
      </w:r>
    </w:p>
    <w:p w:rsidR="00D3639C" w:rsidRPr="0017750C" w:rsidRDefault="00D3639C" w:rsidP="0050433A">
      <w:pPr>
        <w:numPr>
          <w:ilvl w:val="0"/>
          <w:numId w:val="7"/>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39C">
        <w:rPr>
          <w:rFonts w:ascii="Bookman Old Style" w:eastAsia="Times New Roman" w:hAnsi="Bookman Old Style" w:cs="Times New Roman"/>
          <w:color w:val="000000"/>
          <w:sz w:val="24"/>
          <w:szCs w:val="24"/>
          <w:bdr w:val="none" w:sz="0" w:space="0" w:color="auto" w:frame="1"/>
        </w:rPr>
        <w:t>Common methods for assessing trees include the Bootstrap and Jackknife Resampling methods, and analytical methods, such as parsimony, distance, and likelihood.</w:t>
      </w:r>
    </w:p>
    <w:p w:rsidR="0017750C" w:rsidRDefault="0017750C" w:rsidP="0017750C">
      <w:pPr>
        <w:shd w:val="clear" w:color="auto" w:fill="FFFFFF"/>
        <w:spacing w:after="0" w:line="360" w:lineRule="auto"/>
        <w:jc w:val="both"/>
        <w:rPr>
          <w:rFonts w:ascii="Bookman Old Style" w:eastAsia="Times New Roman" w:hAnsi="Bookman Old Style" w:cs="Times New Roman"/>
          <w:color w:val="000000"/>
          <w:sz w:val="24"/>
          <w:szCs w:val="24"/>
          <w:bdr w:val="none" w:sz="0" w:space="0" w:color="auto" w:frame="1"/>
        </w:rPr>
      </w:pPr>
    </w:p>
    <w:p w:rsidR="0017750C" w:rsidRPr="00D3639C" w:rsidRDefault="0017750C" w:rsidP="0017750C">
      <w:pPr>
        <w:shd w:val="clear" w:color="auto" w:fill="FFFFFF"/>
        <w:spacing w:after="0" w:line="360" w:lineRule="auto"/>
        <w:jc w:val="both"/>
        <w:rPr>
          <w:rFonts w:ascii="Bookman Old Style" w:eastAsia="Times New Roman" w:hAnsi="Bookman Old Style" w:cs="Times New Roman"/>
          <w:color w:val="0A0A0A"/>
          <w:sz w:val="24"/>
          <w:szCs w:val="24"/>
        </w:rPr>
      </w:pPr>
    </w:p>
    <w:p w:rsidR="00D3639C" w:rsidRPr="0050433A" w:rsidRDefault="00D3639C" w:rsidP="0050433A">
      <w:pPr>
        <w:spacing w:line="360" w:lineRule="auto"/>
        <w:jc w:val="both"/>
        <w:rPr>
          <w:rFonts w:ascii="Bookman Old Style" w:hAnsi="Bookman Old Style"/>
          <w:sz w:val="24"/>
          <w:szCs w:val="24"/>
        </w:rPr>
      </w:pPr>
    </w:p>
    <w:p w:rsidR="00D3639C" w:rsidRPr="0050433A" w:rsidRDefault="00D3639C" w:rsidP="0050433A">
      <w:pPr>
        <w:pStyle w:val="Heading2"/>
        <w:pBdr>
          <w:top w:val="single" w:sz="8" w:space="1" w:color="auto"/>
          <w:bottom w:val="single" w:sz="8" w:space="2" w:color="auto"/>
        </w:pBdr>
        <w:shd w:val="clear" w:color="auto" w:fill="FFFFFF"/>
        <w:spacing w:before="0" w:line="360" w:lineRule="auto"/>
        <w:jc w:val="both"/>
        <w:rPr>
          <w:rFonts w:ascii="Bookman Old Style" w:hAnsi="Bookman Old Style"/>
          <w:b w:val="0"/>
          <w:bCs w:val="0"/>
          <w:color w:val="0A0A0A"/>
          <w:sz w:val="24"/>
          <w:szCs w:val="24"/>
        </w:rPr>
      </w:pPr>
      <w:r w:rsidRPr="0050433A">
        <w:rPr>
          <w:rStyle w:val="Strong"/>
          <w:rFonts w:ascii="Bookman Old Style" w:hAnsi="Bookman Old Style"/>
          <w:b/>
          <w:bCs/>
          <w:color w:val="000000"/>
          <w:sz w:val="24"/>
          <w:szCs w:val="24"/>
          <w:bdr w:val="none" w:sz="0" w:space="0" w:color="auto" w:frame="1"/>
        </w:rPr>
        <w:lastRenderedPageBreak/>
        <w:t>Bioinformatics Tools for Phylogenetic Analysis</w:t>
      </w:r>
    </w:p>
    <w:p w:rsidR="00D3639C" w:rsidRPr="0050433A" w:rsidRDefault="00D3639C" w:rsidP="0050433A">
      <w:pPr>
        <w:spacing w:line="360" w:lineRule="auto"/>
        <w:jc w:val="both"/>
        <w:rPr>
          <w:rFonts w:ascii="Bookman Old Style" w:hAnsi="Bookman Old Style"/>
          <w:sz w:val="24"/>
          <w:szCs w:val="24"/>
        </w:rPr>
      </w:pPr>
    </w:p>
    <w:p w:rsidR="00D3639C" w:rsidRPr="0050433A" w:rsidRDefault="00D3639C" w:rsidP="0050433A">
      <w:pPr>
        <w:numPr>
          <w:ilvl w:val="0"/>
          <w:numId w:val="8"/>
        </w:numPr>
        <w:shd w:val="clear" w:color="auto" w:fill="FFFFFF"/>
        <w:spacing w:after="0" w:line="360" w:lineRule="auto"/>
        <w:ind w:left="495"/>
        <w:jc w:val="both"/>
        <w:rPr>
          <w:rFonts w:ascii="Bookman Old Style" w:hAnsi="Bookman Old Style"/>
          <w:color w:val="0A0A0A"/>
          <w:sz w:val="24"/>
          <w:szCs w:val="24"/>
        </w:rPr>
      </w:pPr>
      <w:r w:rsidRPr="0050433A">
        <w:rPr>
          <w:rFonts w:ascii="Bookman Old Style" w:hAnsi="Bookman Old Style"/>
          <w:color w:val="000000"/>
          <w:sz w:val="24"/>
          <w:szCs w:val="24"/>
          <w:bdr w:val="none" w:sz="0" w:space="0" w:color="auto" w:frame="1"/>
        </w:rPr>
        <w:t>There are several bioinformatics tools and databases that can be used for phylogenetic analysis.</w:t>
      </w:r>
    </w:p>
    <w:p w:rsidR="00D3639C" w:rsidRPr="0050433A" w:rsidRDefault="00D3639C" w:rsidP="0050433A">
      <w:pPr>
        <w:numPr>
          <w:ilvl w:val="0"/>
          <w:numId w:val="8"/>
        </w:numPr>
        <w:shd w:val="clear" w:color="auto" w:fill="FFFFFF"/>
        <w:spacing w:after="0" w:line="360" w:lineRule="auto"/>
        <w:ind w:left="495"/>
        <w:jc w:val="both"/>
        <w:rPr>
          <w:rFonts w:ascii="Bookman Old Style" w:hAnsi="Bookman Old Style"/>
          <w:color w:val="0A0A0A"/>
          <w:sz w:val="24"/>
          <w:szCs w:val="24"/>
        </w:rPr>
      </w:pPr>
      <w:r w:rsidRPr="0050433A">
        <w:rPr>
          <w:rFonts w:ascii="Bookman Old Style" w:hAnsi="Bookman Old Style"/>
          <w:color w:val="000000"/>
          <w:sz w:val="24"/>
          <w:szCs w:val="24"/>
          <w:bdr w:val="none" w:sz="0" w:space="0" w:color="auto" w:frame="1"/>
        </w:rPr>
        <w:t>These include </w:t>
      </w:r>
      <w:r w:rsidRPr="0050433A">
        <w:rPr>
          <w:rStyle w:val="Strong"/>
          <w:rFonts w:ascii="Bookman Old Style" w:hAnsi="Bookman Old Style"/>
          <w:color w:val="000000"/>
          <w:sz w:val="24"/>
          <w:szCs w:val="24"/>
          <w:bdr w:val="none" w:sz="0" w:space="0" w:color="auto" w:frame="1"/>
        </w:rPr>
        <w:t>PANTHER, P-Pod, PFam, TreeFam, and the PhyloFacts structural phylogenomic encyclopedia</w:t>
      </w:r>
      <w:r w:rsidRPr="0050433A">
        <w:rPr>
          <w:rFonts w:ascii="Bookman Old Style" w:hAnsi="Bookman Old Style"/>
          <w:color w:val="000000"/>
          <w:sz w:val="24"/>
          <w:szCs w:val="24"/>
          <w:bdr w:val="none" w:sz="0" w:space="0" w:color="auto" w:frame="1"/>
        </w:rPr>
        <w:t>.</w:t>
      </w:r>
    </w:p>
    <w:p w:rsidR="00D3639C" w:rsidRPr="0050433A" w:rsidRDefault="00D3639C" w:rsidP="0050433A">
      <w:pPr>
        <w:numPr>
          <w:ilvl w:val="0"/>
          <w:numId w:val="8"/>
        </w:numPr>
        <w:shd w:val="clear" w:color="auto" w:fill="FFFFFF"/>
        <w:spacing w:after="0" w:line="360" w:lineRule="auto"/>
        <w:ind w:left="495"/>
        <w:jc w:val="both"/>
        <w:rPr>
          <w:rFonts w:ascii="Bookman Old Style" w:hAnsi="Bookman Old Style"/>
          <w:color w:val="0A0A0A"/>
          <w:sz w:val="24"/>
          <w:szCs w:val="24"/>
        </w:rPr>
      </w:pPr>
      <w:r w:rsidRPr="0050433A">
        <w:rPr>
          <w:rFonts w:ascii="Bookman Old Style" w:hAnsi="Bookman Old Style"/>
          <w:color w:val="000000"/>
          <w:sz w:val="24"/>
          <w:szCs w:val="24"/>
          <w:bdr w:val="none" w:sz="0" w:space="0" w:color="auto" w:frame="1"/>
        </w:rPr>
        <w:t>Each of these databases uses different algorithms and draws on different sources for sequence information, and therefore the trees estimated by PANTHER, for example, may differ significantly from those generated by P-Pod or PFam.</w:t>
      </w:r>
    </w:p>
    <w:p w:rsidR="00D3639C" w:rsidRPr="0050433A" w:rsidRDefault="00D3639C" w:rsidP="0050433A">
      <w:pPr>
        <w:numPr>
          <w:ilvl w:val="0"/>
          <w:numId w:val="8"/>
        </w:numPr>
        <w:shd w:val="clear" w:color="auto" w:fill="FFFFFF"/>
        <w:spacing w:after="0" w:line="360" w:lineRule="auto"/>
        <w:ind w:left="495"/>
        <w:jc w:val="both"/>
        <w:rPr>
          <w:rFonts w:ascii="Bookman Old Style" w:hAnsi="Bookman Old Style"/>
          <w:color w:val="0A0A0A"/>
          <w:sz w:val="24"/>
          <w:szCs w:val="24"/>
        </w:rPr>
      </w:pPr>
      <w:r w:rsidRPr="0050433A">
        <w:rPr>
          <w:rFonts w:ascii="Bookman Old Style" w:hAnsi="Bookman Old Style"/>
          <w:color w:val="000000"/>
          <w:sz w:val="24"/>
          <w:szCs w:val="24"/>
          <w:bdr w:val="none" w:sz="0" w:space="0" w:color="auto" w:frame="1"/>
        </w:rPr>
        <w:t>As with all bioinformatics tools of this type, it is important to test different methods, compare the results, then determine which database works best (according to consensus results) for studies involving different types of datasets.</w:t>
      </w:r>
    </w:p>
    <w:p w:rsidR="00D3639C" w:rsidRPr="0050433A" w:rsidRDefault="00D3639C" w:rsidP="0050433A">
      <w:pPr>
        <w:pStyle w:val="Heading2"/>
        <w:pBdr>
          <w:top w:val="single" w:sz="8" w:space="1" w:color="auto"/>
          <w:bottom w:val="single" w:sz="8" w:space="2" w:color="auto"/>
        </w:pBdr>
        <w:shd w:val="clear" w:color="auto" w:fill="FFFFFF"/>
        <w:spacing w:before="0" w:line="360" w:lineRule="auto"/>
        <w:jc w:val="both"/>
        <w:rPr>
          <w:rFonts w:ascii="Bookman Old Style" w:hAnsi="Bookman Old Style"/>
          <w:b w:val="0"/>
          <w:bCs w:val="0"/>
          <w:color w:val="0A0A0A"/>
          <w:sz w:val="24"/>
          <w:szCs w:val="24"/>
        </w:rPr>
      </w:pPr>
      <w:r w:rsidRPr="0050433A">
        <w:rPr>
          <w:rStyle w:val="Strong"/>
          <w:rFonts w:ascii="Bookman Old Style" w:hAnsi="Bookman Old Style"/>
          <w:b/>
          <w:bCs/>
          <w:color w:val="000000"/>
          <w:sz w:val="24"/>
          <w:szCs w:val="24"/>
          <w:bdr w:val="none" w:sz="0" w:space="0" w:color="auto" w:frame="1"/>
        </w:rPr>
        <w:t>References</w:t>
      </w:r>
    </w:p>
    <w:p w:rsidR="00D3639C" w:rsidRPr="00D3639C" w:rsidRDefault="00D3639C" w:rsidP="0050433A">
      <w:pPr>
        <w:numPr>
          <w:ilvl w:val="0"/>
          <w:numId w:val="9"/>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39C">
        <w:rPr>
          <w:rFonts w:ascii="Bookman Old Style" w:eastAsia="Times New Roman" w:hAnsi="Bookman Old Style" w:cs="Times New Roman"/>
          <w:color w:val="000000"/>
          <w:sz w:val="24"/>
          <w:szCs w:val="24"/>
          <w:bdr w:val="none" w:sz="0" w:space="0" w:color="auto" w:frame="1"/>
        </w:rPr>
        <w:t>Xiong J. (2006). Essential Bioinformatics. Texas A &amp; M University. Cambridge University Press.</w:t>
      </w:r>
    </w:p>
    <w:p w:rsidR="00D3639C" w:rsidRPr="00D3639C" w:rsidRDefault="00D3639C" w:rsidP="0050433A">
      <w:pPr>
        <w:numPr>
          <w:ilvl w:val="0"/>
          <w:numId w:val="9"/>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39C">
        <w:rPr>
          <w:rFonts w:ascii="Bookman Old Style" w:eastAsia="Times New Roman" w:hAnsi="Bookman Old Style" w:cs="Times New Roman"/>
          <w:color w:val="000000"/>
          <w:sz w:val="24"/>
          <w:szCs w:val="24"/>
          <w:bdr w:val="none" w:sz="0" w:space="0" w:color="auto" w:frame="1"/>
        </w:rPr>
        <w:t>Arthur M Lesk (2014). Introduction to bioinformatics. Oxford University Press. Oxford, United Kingdom.</w:t>
      </w:r>
    </w:p>
    <w:p w:rsidR="00D3639C" w:rsidRPr="00D3639C" w:rsidRDefault="00D3639C" w:rsidP="0050433A">
      <w:pPr>
        <w:numPr>
          <w:ilvl w:val="0"/>
          <w:numId w:val="9"/>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39C">
        <w:rPr>
          <w:rFonts w:ascii="Bookman Old Style" w:eastAsia="Times New Roman" w:hAnsi="Bookman Old Style" w:cs="Times New Roman"/>
          <w:color w:val="000000"/>
          <w:sz w:val="24"/>
          <w:szCs w:val="24"/>
          <w:bdr w:val="none" w:sz="0" w:space="0" w:color="auto" w:frame="1"/>
        </w:rPr>
        <w:t>Brown, D, K Sjölander (2006) “Functional Classification Using Phylogenomic Inference.” PLos Computational Biology, 2(6):0479-0483.</w:t>
      </w:r>
    </w:p>
    <w:p w:rsidR="00D3639C" w:rsidRPr="00D3639C" w:rsidRDefault="00D3639C" w:rsidP="0050433A">
      <w:pPr>
        <w:numPr>
          <w:ilvl w:val="0"/>
          <w:numId w:val="9"/>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39C">
        <w:rPr>
          <w:rFonts w:ascii="Bookman Old Style" w:eastAsia="Times New Roman" w:hAnsi="Bookman Old Style" w:cs="Times New Roman"/>
          <w:color w:val="000000"/>
          <w:sz w:val="24"/>
          <w:szCs w:val="24"/>
          <w:bdr w:val="none" w:sz="0" w:space="0" w:color="auto" w:frame="1"/>
        </w:rPr>
        <w:t>http://www.math.umaine.edu/~khalil/courses/MAT500/papers/MAT500_Paper_Phylogenetics.pdf</w:t>
      </w:r>
    </w:p>
    <w:p w:rsidR="00D3639C" w:rsidRPr="00D3639C" w:rsidRDefault="00D3639C" w:rsidP="0050433A">
      <w:pPr>
        <w:numPr>
          <w:ilvl w:val="0"/>
          <w:numId w:val="9"/>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39C">
        <w:rPr>
          <w:rFonts w:ascii="Bookman Old Style" w:eastAsia="Times New Roman" w:hAnsi="Bookman Old Style" w:cs="Times New Roman"/>
          <w:color w:val="000000"/>
          <w:sz w:val="24"/>
          <w:szCs w:val="24"/>
          <w:bdr w:val="none" w:sz="0" w:space="0" w:color="auto" w:frame="1"/>
        </w:rPr>
        <w:t>https://www.ncbi.nlm.nih.gov/books/NBK21122/’</w:t>
      </w:r>
    </w:p>
    <w:p w:rsidR="00D3639C" w:rsidRPr="00D3639C" w:rsidRDefault="00D3639C" w:rsidP="0050433A">
      <w:pPr>
        <w:numPr>
          <w:ilvl w:val="0"/>
          <w:numId w:val="9"/>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39C">
        <w:rPr>
          <w:rFonts w:ascii="Bookman Old Style" w:eastAsia="Times New Roman" w:hAnsi="Bookman Old Style" w:cs="Times New Roman"/>
          <w:color w:val="000000"/>
          <w:sz w:val="24"/>
          <w:szCs w:val="24"/>
          <w:bdr w:val="none" w:sz="0" w:space="0" w:color="auto" w:frame="1"/>
        </w:rPr>
        <w:t>http://www.bioinfbook.org/php/?q=chapter7</w:t>
      </w:r>
    </w:p>
    <w:p w:rsidR="00D3639C" w:rsidRPr="00D3639C" w:rsidRDefault="00D3639C" w:rsidP="0050433A">
      <w:pPr>
        <w:numPr>
          <w:ilvl w:val="0"/>
          <w:numId w:val="9"/>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D3639C">
        <w:rPr>
          <w:rFonts w:ascii="Bookman Old Style" w:eastAsia="Times New Roman" w:hAnsi="Bookman Old Style" w:cs="Times New Roman"/>
          <w:color w:val="000000"/>
          <w:sz w:val="24"/>
          <w:szCs w:val="24"/>
          <w:bdr w:val="none" w:sz="0" w:space="0" w:color="auto" w:frame="1"/>
        </w:rPr>
        <w:t>http://previouslife.lanevol.org/LANE/Molecular_Phylogenetics.html</w:t>
      </w:r>
    </w:p>
    <w:p w:rsidR="00D3639C" w:rsidRPr="00156DAD" w:rsidRDefault="00D3639C" w:rsidP="0050433A">
      <w:pPr>
        <w:numPr>
          <w:ilvl w:val="0"/>
          <w:numId w:val="9"/>
        </w:numPr>
        <w:shd w:val="clear" w:color="auto" w:fill="FFFFFF"/>
        <w:spacing w:after="0" w:line="360" w:lineRule="auto"/>
        <w:ind w:left="495"/>
        <w:jc w:val="both"/>
        <w:rPr>
          <w:sz w:val="24"/>
          <w:szCs w:val="24"/>
        </w:rPr>
      </w:pPr>
      <w:r w:rsidRPr="00D3639C">
        <w:rPr>
          <w:rFonts w:ascii="Bookman Old Style" w:eastAsia="Times New Roman" w:hAnsi="Bookman Old Style" w:cs="Times New Roman"/>
          <w:color w:val="000000"/>
          <w:sz w:val="24"/>
          <w:szCs w:val="24"/>
          <w:bdr w:val="none" w:sz="0" w:space="0" w:color="auto" w:frame="1"/>
        </w:rPr>
        <w:t>https://www.slideshare.net/AjayChandra17/molecular-phy</w:t>
      </w:r>
    </w:p>
    <w:sectPr w:rsidR="00D3639C" w:rsidRPr="00156DAD">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653" w:rsidRDefault="00381653" w:rsidP="00DB2376">
      <w:pPr>
        <w:spacing w:after="0" w:line="240" w:lineRule="auto"/>
      </w:pPr>
      <w:r>
        <w:separator/>
      </w:r>
    </w:p>
  </w:endnote>
  <w:endnote w:type="continuationSeparator" w:id="1">
    <w:p w:rsidR="00381653" w:rsidRDefault="00381653" w:rsidP="00DB2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653" w:rsidRDefault="00381653" w:rsidP="00DB2376">
      <w:pPr>
        <w:spacing w:after="0" w:line="240" w:lineRule="auto"/>
      </w:pPr>
      <w:r>
        <w:separator/>
      </w:r>
    </w:p>
  </w:footnote>
  <w:footnote w:type="continuationSeparator" w:id="1">
    <w:p w:rsidR="00381653" w:rsidRDefault="00381653" w:rsidP="00DB23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76" w:rsidRDefault="00DB2376" w:rsidP="00DB2376">
    <w:pPr>
      <w:pStyle w:val="Header"/>
      <w:jc w:val="right"/>
    </w:pPr>
    <w:r>
      <w:t>III B.Sc., ZOOLOGY, V SEMESTER, BZO 51- BIOSTATISTICS AND BIOINFORMATICS.  UNIT V; PHYLIP</w:t>
    </w:r>
  </w:p>
  <w:p w:rsidR="00DB2376" w:rsidRDefault="00DB2376">
    <w:pPr>
      <w:pStyle w:val="Header"/>
      <w:jc w:val="right"/>
    </w:pPr>
    <w:sdt>
      <w:sdtPr>
        <w:id w:val="1663220"/>
        <w:docPartObj>
          <w:docPartGallery w:val="Page Numbers (Top of Page)"/>
          <w:docPartUnique/>
        </w:docPartObj>
      </w:sdtPr>
      <w:sdtContent>
        <w:fldSimple w:instr=" PAGE   \* MERGEFORMAT ">
          <w:r>
            <w:rPr>
              <w:noProof/>
            </w:rPr>
            <w:t>5</w:t>
          </w:r>
        </w:fldSimple>
      </w:sdtContent>
    </w:sdt>
  </w:p>
  <w:p w:rsidR="00DB2376" w:rsidRDefault="00DB23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06EA"/>
    <w:multiLevelType w:val="multilevel"/>
    <w:tmpl w:val="DE20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E13660"/>
    <w:multiLevelType w:val="multilevel"/>
    <w:tmpl w:val="7D08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8A0598"/>
    <w:multiLevelType w:val="multilevel"/>
    <w:tmpl w:val="A6BE3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16692D"/>
    <w:multiLevelType w:val="multilevel"/>
    <w:tmpl w:val="5D6C8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096487"/>
    <w:multiLevelType w:val="multilevel"/>
    <w:tmpl w:val="9852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3B5769"/>
    <w:multiLevelType w:val="multilevel"/>
    <w:tmpl w:val="5B5A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FD73B1"/>
    <w:multiLevelType w:val="multilevel"/>
    <w:tmpl w:val="5268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4B6AF5"/>
    <w:multiLevelType w:val="multilevel"/>
    <w:tmpl w:val="B858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BE7595D"/>
    <w:multiLevelType w:val="multilevel"/>
    <w:tmpl w:val="1056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4"/>
  </w:num>
  <w:num w:numId="4">
    <w:abstractNumId w:val="2"/>
  </w:num>
  <w:num w:numId="5">
    <w:abstractNumId w:val="1"/>
  </w:num>
  <w:num w:numId="6">
    <w:abstractNumId w:val="3"/>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369B1"/>
    <w:rsid w:val="00156DAD"/>
    <w:rsid w:val="0017750C"/>
    <w:rsid w:val="00381653"/>
    <w:rsid w:val="0040524E"/>
    <w:rsid w:val="0050433A"/>
    <w:rsid w:val="00D3639C"/>
    <w:rsid w:val="00D369B1"/>
    <w:rsid w:val="00DB2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69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369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9B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369B1"/>
    <w:rPr>
      <w:b/>
      <w:bCs/>
    </w:rPr>
  </w:style>
  <w:style w:type="character" w:customStyle="1" w:styleId="Heading2Char">
    <w:name w:val="Heading 2 Char"/>
    <w:basedOn w:val="DefaultParagraphFont"/>
    <w:link w:val="Heading2"/>
    <w:uiPriority w:val="9"/>
    <w:semiHidden/>
    <w:rsid w:val="00D369B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369B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6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9B1"/>
    <w:rPr>
      <w:rFonts w:ascii="Tahoma" w:hAnsi="Tahoma" w:cs="Tahoma"/>
      <w:sz w:val="16"/>
      <w:szCs w:val="16"/>
    </w:rPr>
  </w:style>
  <w:style w:type="paragraph" w:styleId="Header">
    <w:name w:val="header"/>
    <w:basedOn w:val="Normal"/>
    <w:link w:val="HeaderChar"/>
    <w:uiPriority w:val="99"/>
    <w:unhideWhenUsed/>
    <w:rsid w:val="00DB2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376"/>
  </w:style>
  <w:style w:type="paragraph" w:styleId="Footer">
    <w:name w:val="footer"/>
    <w:basedOn w:val="Normal"/>
    <w:link w:val="FooterChar"/>
    <w:uiPriority w:val="99"/>
    <w:semiHidden/>
    <w:unhideWhenUsed/>
    <w:rsid w:val="00DB23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2376"/>
  </w:style>
</w:styles>
</file>

<file path=word/webSettings.xml><?xml version="1.0" encoding="utf-8"?>
<w:webSettings xmlns:r="http://schemas.openxmlformats.org/officeDocument/2006/relationships" xmlns:w="http://schemas.openxmlformats.org/wordprocessingml/2006/main">
  <w:divs>
    <w:div w:id="29306502">
      <w:bodyDiv w:val="1"/>
      <w:marLeft w:val="0"/>
      <w:marRight w:val="0"/>
      <w:marTop w:val="0"/>
      <w:marBottom w:val="0"/>
      <w:divBdr>
        <w:top w:val="none" w:sz="0" w:space="0" w:color="auto"/>
        <w:left w:val="none" w:sz="0" w:space="0" w:color="auto"/>
        <w:bottom w:val="none" w:sz="0" w:space="0" w:color="auto"/>
        <w:right w:val="none" w:sz="0" w:space="0" w:color="auto"/>
      </w:divBdr>
    </w:div>
    <w:div w:id="33701300">
      <w:bodyDiv w:val="1"/>
      <w:marLeft w:val="0"/>
      <w:marRight w:val="0"/>
      <w:marTop w:val="0"/>
      <w:marBottom w:val="0"/>
      <w:divBdr>
        <w:top w:val="none" w:sz="0" w:space="0" w:color="auto"/>
        <w:left w:val="none" w:sz="0" w:space="0" w:color="auto"/>
        <w:bottom w:val="none" w:sz="0" w:space="0" w:color="auto"/>
        <w:right w:val="none" w:sz="0" w:space="0" w:color="auto"/>
      </w:divBdr>
    </w:div>
    <w:div w:id="125123115">
      <w:bodyDiv w:val="1"/>
      <w:marLeft w:val="0"/>
      <w:marRight w:val="0"/>
      <w:marTop w:val="0"/>
      <w:marBottom w:val="0"/>
      <w:divBdr>
        <w:top w:val="none" w:sz="0" w:space="0" w:color="auto"/>
        <w:left w:val="none" w:sz="0" w:space="0" w:color="auto"/>
        <w:bottom w:val="none" w:sz="0" w:space="0" w:color="auto"/>
        <w:right w:val="none" w:sz="0" w:space="0" w:color="auto"/>
      </w:divBdr>
    </w:div>
    <w:div w:id="314451457">
      <w:bodyDiv w:val="1"/>
      <w:marLeft w:val="0"/>
      <w:marRight w:val="0"/>
      <w:marTop w:val="0"/>
      <w:marBottom w:val="0"/>
      <w:divBdr>
        <w:top w:val="none" w:sz="0" w:space="0" w:color="auto"/>
        <w:left w:val="none" w:sz="0" w:space="0" w:color="auto"/>
        <w:bottom w:val="none" w:sz="0" w:space="0" w:color="auto"/>
        <w:right w:val="none" w:sz="0" w:space="0" w:color="auto"/>
      </w:divBdr>
    </w:div>
    <w:div w:id="327877033">
      <w:bodyDiv w:val="1"/>
      <w:marLeft w:val="0"/>
      <w:marRight w:val="0"/>
      <w:marTop w:val="0"/>
      <w:marBottom w:val="0"/>
      <w:divBdr>
        <w:top w:val="none" w:sz="0" w:space="0" w:color="auto"/>
        <w:left w:val="none" w:sz="0" w:space="0" w:color="auto"/>
        <w:bottom w:val="none" w:sz="0" w:space="0" w:color="auto"/>
        <w:right w:val="none" w:sz="0" w:space="0" w:color="auto"/>
      </w:divBdr>
    </w:div>
    <w:div w:id="362440517">
      <w:bodyDiv w:val="1"/>
      <w:marLeft w:val="0"/>
      <w:marRight w:val="0"/>
      <w:marTop w:val="0"/>
      <w:marBottom w:val="0"/>
      <w:divBdr>
        <w:top w:val="none" w:sz="0" w:space="0" w:color="auto"/>
        <w:left w:val="none" w:sz="0" w:space="0" w:color="auto"/>
        <w:bottom w:val="none" w:sz="0" w:space="0" w:color="auto"/>
        <w:right w:val="none" w:sz="0" w:space="0" w:color="auto"/>
      </w:divBdr>
    </w:div>
    <w:div w:id="662390216">
      <w:bodyDiv w:val="1"/>
      <w:marLeft w:val="0"/>
      <w:marRight w:val="0"/>
      <w:marTop w:val="0"/>
      <w:marBottom w:val="0"/>
      <w:divBdr>
        <w:top w:val="none" w:sz="0" w:space="0" w:color="auto"/>
        <w:left w:val="none" w:sz="0" w:space="0" w:color="auto"/>
        <w:bottom w:val="none" w:sz="0" w:space="0" w:color="auto"/>
        <w:right w:val="none" w:sz="0" w:space="0" w:color="auto"/>
      </w:divBdr>
    </w:div>
    <w:div w:id="953562105">
      <w:bodyDiv w:val="1"/>
      <w:marLeft w:val="0"/>
      <w:marRight w:val="0"/>
      <w:marTop w:val="0"/>
      <w:marBottom w:val="0"/>
      <w:divBdr>
        <w:top w:val="none" w:sz="0" w:space="0" w:color="auto"/>
        <w:left w:val="none" w:sz="0" w:space="0" w:color="auto"/>
        <w:bottom w:val="none" w:sz="0" w:space="0" w:color="auto"/>
        <w:right w:val="none" w:sz="0" w:space="0" w:color="auto"/>
      </w:divBdr>
    </w:div>
    <w:div w:id="1152483039">
      <w:bodyDiv w:val="1"/>
      <w:marLeft w:val="0"/>
      <w:marRight w:val="0"/>
      <w:marTop w:val="0"/>
      <w:marBottom w:val="0"/>
      <w:divBdr>
        <w:top w:val="none" w:sz="0" w:space="0" w:color="auto"/>
        <w:left w:val="none" w:sz="0" w:space="0" w:color="auto"/>
        <w:bottom w:val="none" w:sz="0" w:space="0" w:color="auto"/>
        <w:right w:val="none" w:sz="0" w:space="0" w:color="auto"/>
      </w:divBdr>
    </w:div>
    <w:div w:id="1248156530">
      <w:bodyDiv w:val="1"/>
      <w:marLeft w:val="0"/>
      <w:marRight w:val="0"/>
      <w:marTop w:val="0"/>
      <w:marBottom w:val="0"/>
      <w:divBdr>
        <w:top w:val="none" w:sz="0" w:space="0" w:color="auto"/>
        <w:left w:val="none" w:sz="0" w:space="0" w:color="auto"/>
        <w:bottom w:val="none" w:sz="0" w:space="0" w:color="auto"/>
        <w:right w:val="none" w:sz="0" w:space="0" w:color="auto"/>
      </w:divBdr>
    </w:div>
    <w:div w:id="1255017747">
      <w:bodyDiv w:val="1"/>
      <w:marLeft w:val="0"/>
      <w:marRight w:val="0"/>
      <w:marTop w:val="0"/>
      <w:marBottom w:val="0"/>
      <w:divBdr>
        <w:top w:val="none" w:sz="0" w:space="0" w:color="auto"/>
        <w:left w:val="none" w:sz="0" w:space="0" w:color="auto"/>
        <w:bottom w:val="none" w:sz="0" w:space="0" w:color="auto"/>
        <w:right w:val="none" w:sz="0" w:space="0" w:color="auto"/>
      </w:divBdr>
    </w:div>
    <w:div w:id="141790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2020-10-30T15:11:00Z</dcterms:created>
  <dcterms:modified xsi:type="dcterms:W3CDTF">2020-10-30T15:35:00Z</dcterms:modified>
</cp:coreProperties>
</file>